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176F9" w14:textId="77777777" w:rsidR="004552F1" w:rsidRDefault="004552F1" w:rsidP="00C039DB">
      <w:pPr>
        <w:pStyle w:val="TEKSTZacznikido"/>
        <w:ind w:left="0"/>
        <w:jc w:val="right"/>
        <w:rPr>
          <w:rFonts w:eastAsia="Times New Roman" w:cstheme="minorHAnsi"/>
          <w:sz w:val="18"/>
          <w:szCs w:val="18"/>
        </w:rPr>
      </w:pPr>
      <w:bookmarkStart w:id="0" w:name="_Hlk213875190"/>
      <w:r w:rsidRPr="004552F1">
        <w:rPr>
          <w:sz w:val="18"/>
          <w:szCs w:val="18"/>
        </w:rPr>
        <w:t xml:space="preserve">Załącznik nr 1 do rozporządzenia Rady Ministrów </w:t>
      </w:r>
      <w:r w:rsidRPr="00C039DB">
        <w:rPr>
          <w:rFonts w:eastAsia="Times New Roman" w:cstheme="minorHAnsi"/>
          <w:sz w:val="18"/>
          <w:szCs w:val="18"/>
        </w:rPr>
        <w:t>z 17 października 2025 r.</w:t>
      </w:r>
      <w:r w:rsidRPr="004552F1">
        <w:rPr>
          <w:rFonts w:eastAsia="Times New Roman" w:cstheme="minorHAnsi"/>
          <w:sz w:val="18"/>
          <w:szCs w:val="18"/>
        </w:rPr>
        <w:t xml:space="preserve"> (Dz. U. poz. 1489)</w:t>
      </w:r>
    </w:p>
    <w:p w14:paraId="14AD4449" w14:textId="2B3BAD4C" w:rsidR="004552F1" w:rsidRPr="00C039DB" w:rsidRDefault="004552F1" w:rsidP="00C039DB">
      <w:pPr>
        <w:pStyle w:val="TEKSTZacznikido"/>
        <w:ind w:left="0"/>
        <w:jc w:val="right"/>
        <w:rPr>
          <w:b/>
          <w:bCs/>
          <w:sz w:val="18"/>
          <w:szCs w:val="18"/>
        </w:rPr>
      </w:pPr>
      <w:r w:rsidRPr="00C039DB">
        <w:rPr>
          <w:rFonts w:eastAsia="Times New Roman" w:cstheme="minorHAnsi"/>
          <w:b/>
          <w:bCs/>
          <w:sz w:val="18"/>
          <w:szCs w:val="18"/>
        </w:rPr>
        <w:t xml:space="preserve">Obowiązuje od 13 listopada 2025 r. </w:t>
      </w:r>
    </w:p>
    <w:p w14:paraId="7912B706" w14:textId="2350F793" w:rsidR="00F64A71" w:rsidRDefault="00F64A71" w:rsidP="004552F1">
      <w:pPr>
        <w:pStyle w:val="TEKSTZacznikido"/>
      </w:pPr>
    </w:p>
    <w:p w14:paraId="1EF2D26F" w14:textId="77777777" w:rsidR="004552F1" w:rsidRPr="00D545C0" w:rsidRDefault="004552F1" w:rsidP="004552F1">
      <w:pPr>
        <w:pStyle w:val="TEKSTZacznikido"/>
      </w:pPr>
    </w:p>
    <w:tbl>
      <w:tblPr>
        <w:tblStyle w:val="Tabela-Siatk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bookmarkEnd w:id="0"/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4552F1">
        <w:trPr>
          <w:trHeight w:val="395"/>
          <w:jc w:val="center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4552F1">
        <w:trPr>
          <w:trHeight w:val="307"/>
          <w:jc w:val="center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4552F1">
        <w:trPr>
          <w:trHeight w:val="771"/>
          <w:jc w:val="center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4552F1">
        <w:trPr>
          <w:trHeight w:val="307"/>
          <w:jc w:val="center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4552F1">
        <w:trPr>
          <w:trHeight w:val="567"/>
          <w:jc w:val="center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4552F1">
        <w:trPr>
          <w:trHeight w:val="400"/>
          <w:jc w:val="center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4552F1">
        <w:trPr>
          <w:trHeight w:val="412"/>
          <w:jc w:val="center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4552F1">
        <w:trPr>
          <w:trHeight w:val="1063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4552F1">
        <w:trPr>
          <w:trHeight w:val="399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4552F1">
        <w:trPr>
          <w:trHeight w:val="340"/>
          <w:jc w:val="center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4552F1">
        <w:trPr>
          <w:trHeight w:val="340"/>
          <w:jc w:val="center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4552F1">
        <w:trPr>
          <w:trHeight w:val="360"/>
          <w:jc w:val="center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4552F1">
        <w:trPr>
          <w:trHeight w:val="360"/>
          <w:jc w:val="center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4552F1">
        <w:trPr>
          <w:trHeight w:val="566"/>
          <w:jc w:val="center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4552F1">
        <w:trPr>
          <w:trHeight w:val="566"/>
          <w:jc w:val="center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4552F1">
        <w:trPr>
          <w:trHeight w:val="566"/>
          <w:jc w:val="center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4552F1">
        <w:trPr>
          <w:trHeight w:val="307"/>
          <w:jc w:val="center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4552F1">
        <w:trPr>
          <w:trHeight w:val="307"/>
          <w:jc w:val="center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4552F1">
        <w:trPr>
          <w:trHeight w:val="937"/>
          <w:jc w:val="center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4552F1">
        <w:trPr>
          <w:trHeight w:val="739"/>
          <w:jc w:val="center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4552F1">
        <w:trPr>
          <w:trHeight w:val="705"/>
          <w:jc w:val="center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4552F1">
        <w:trPr>
          <w:trHeight w:val="343"/>
          <w:jc w:val="center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4552F1">
        <w:trPr>
          <w:trHeight w:val="347"/>
          <w:jc w:val="center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2F621C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4552F1">
        <w:trPr>
          <w:trHeight w:val="536"/>
          <w:jc w:val="center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68C38C88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F1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2F621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4552F1">
        <w:trPr>
          <w:trHeight w:val="347"/>
          <w:jc w:val="center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4552F1">
        <w:trPr>
          <w:trHeight w:val="653"/>
          <w:jc w:val="center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4552F1">
        <w:trPr>
          <w:trHeight w:val="1557"/>
          <w:jc w:val="center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2F621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4552F1">
        <w:trPr>
          <w:trHeight w:val="307"/>
          <w:jc w:val="center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4552F1">
        <w:trPr>
          <w:trHeight w:val="406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4552F1">
        <w:trPr>
          <w:trHeight w:val="307"/>
          <w:jc w:val="center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2F621C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2F621C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4552F1">
        <w:trPr>
          <w:trHeight w:val="406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4552F1">
        <w:trPr>
          <w:trHeight w:val="307"/>
          <w:jc w:val="center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2F621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2F621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2F621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4552F1">
        <w:trPr>
          <w:trHeight w:val="406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4552F1">
        <w:trPr>
          <w:trHeight w:val="347"/>
          <w:jc w:val="center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2F621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4552F1">
        <w:trPr>
          <w:trHeight w:val="510"/>
          <w:jc w:val="center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4552F1">
        <w:trPr>
          <w:trHeight w:val="307"/>
          <w:jc w:val="center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4552F1">
        <w:trPr>
          <w:trHeight w:val="458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2F621C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2F621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4552F1">
        <w:trPr>
          <w:trHeight w:val="347"/>
          <w:jc w:val="center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2F621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2F621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4552F1">
        <w:trPr>
          <w:trHeight w:val="347"/>
          <w:jc w:val="center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4552F1">
        <w:trPr>
          <w:trHeight w:val="307"/>
          <w:jc w:val="center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2F621C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2F621C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4552F1">
        <w:trPr>
          <w:trHeight w:val="347"/>
          <w:jc w:val="center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4552F1">
        <w:trPr>
          <w:trHeight w:val="307"/>
          <w:jc w:val="center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2F621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2F621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2F621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4552F1">
        <w:trPr>
          <w:trHeight w:val="406"/>
          <w:jc w:val="center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4552F1">
        <w:trPr>
          <w:trHeight w:val="120"/>
          <w:jc w:val="center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4552F1">
        <w:trPr>
          <w:trHeight w:val="406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4552F1">
        <w:trPr>
          <w:trHeight w:val="307"/>
          <w:jc w:val="center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2F621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2F621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4552F1">
        <w:trPr>
          <w:trHeight w:val="406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4552F1">
        <w:trPr>
          <w:trHeight w:val="307"/>
          <w:jc w:val="center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2F621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2F621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2F621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4552F1">
        <w:trPr>
          <w:trHeight w:val="397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4552F1">
        <w:trPr>
          <w:trHeight w:val="567"/>
          <w:jc w:val="center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4552F1">
        <w:trPr>
          <w:trHeight w:val="397"/>
          <w:jc w:val="center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4552F1">
        <w:trPr>
          <w:trHeight w:val="397"/>
          <w:jc w:val="center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4552F1">
        <w:trPr>
          <w:trHeight w:val="397"/>
          <w:jc w:val="center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4552F1">
        <w:trPr>
          <w:trHeight w:val="397"/>
          <w:jc w:val="center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4552F1">
        <w:trPr>
          <w:trHeight w:val="397"/>
          <w:jc w:val="center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4552F1">
        <w:trPr>
          <w:trHeight w:val="401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4552F1">
        <w:trPr>
          <w:trHeight w:val="340"/>
          <w:jc w:val="center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4552F1">
        <w:trPr>
          <w:trHeight w:val="46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4552F1">
        <w:trPr>
          <w:trHeight w:val="444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4552F1">
        <w:trPr>
          <w:trHeight w:val="550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4552F1">
        <w:trPr>
          <w:trHeight w:val="544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4552F1">
        <w:trPr>
          <w:trHeight w:val="566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4552F1">
        <w:trPr>
          <w:trHeight w:val="418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4552F1">
        <w:trPr>
          <w:trHeight w:val="496"/>
          <w:jc w:val="center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4552F1">
        <w:trPr>
          <w:trHeight w:val="575"/>
          <w:jc w:val="center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4552F1">
        <w:trPr>
          <w:trHeight w:val="496"/>
          <w:jc w:val="center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4552F1">
            <w:pPr>
              <w:spacing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1000E" w14:textId="77777777" w:rsidR="0063097D" w:rsidRDefault="0063097D" w:rsidP="00021B4B">
      <w:pPr>
        <w:spacing w:after="0" w:line="240" w:lineRule="auto"/>
      </w:pPr>
      <w:r>
        <w:separator/>
      </w:r>
    </w:p>
  </w:endnote>
  <w:endnote w:type="continuationSeparator" w:id="0">
    <w:p w14:paraId="4E88AAB0" w14:textId="77777777" w:rsidR="0063097D" w:rsidRDefault="0063097D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6D37EB30" w:rsidR="00353FED" w:rsidRPr="002237EA" w:rsidRDefault="00C039DB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t xml:space="preserve">Strona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z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C987" w14:textId="77777777" w:rsidR="0063097D" w:rsidRDefault="0063097D" w:rsidP="00021B4B">
      <w:pPr>
        <w:spacing w:after="0" w:line="240" w:lineRule="auto"/>
      </w:pPr>
      <w:r>
        <w:separator/>
      </w:r>
    </w:p>
  </w:footnote>
  <w:footnote w:type="continuationSeparator" w:id="0">
    <w:p w14:paraId="5A1F6760" w14:textId="77777777" w:rsidR="0063097D" w:rsidRDefault="0063097D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906104">
    <w:abstractNumId w:val="3"/>
  </w:num>
  <w:num w:numId="2" w16cid:durableId="419259704">
    <w:abstractNumId w:val="1"/>
  </w:num>
  <w:num w:numId="3" w16cid:durableId="651759224">
    <w:abstractNumId w:val="5"/>
  </w:num>
  <w:num w:numId="4" w16cid:durableId="270747095">
    <w:abstractNumId w:val="4"/>
  </w:num>
  <w:num w:numId="5" w16cid:durableId="224335588">
    <w:abstractNumId w:val="11"/>
  </w:num>
  <w:num w:numId="6" w16cid:durableId="922648300">
    <w:abstractNumId w:val="13"/>
  </w:num>
  <w:num w:numId="7" w16cid:durableId="411313451">
    <w:abstractNumId w:val="12"/>
  </w:num>
  <w:num w:numId="8" w16cid:durableId="2048142266">
    <w:abstractNumId w:val="2"/>
  </w:num>
  <w:num w:numId="9" w16cid:durableId="2013022480">
    <w:abstractNumId w:val="8"/>
  </w:num>
  <w:num w:numId="10" w16cid:durableId="478884643">
    <w:abstractNumId w:val="9"/>
  </w:num>
  <w:num w:numId="11" w16cid:durableId="1970554243">
    <w:abstractNumId w:val="7"/>
  </w:num>
  <w:num w:numId="12" w16cid:durableId="586572038">
    <w:abstractNumId w:val="6"/>
  </w:num>
  <w:num w:numId="13" w16cid:durableId="405765839">
    <w:abstractNumId w:val="0"/>
  </w:num>
  <w:num w:numId="14" w16cid:durableId="1325931550">
    <w:abstractNumId w:val="14"/>
  </w:num>
  <w:num w:numId="15" w16cid:durableId="1761952354">
    <w:abstractNumId w:val="10"/>
  </w:num>
  <w:num w:numId="16" w16cid:durableId="15449082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2F621C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552F1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B051E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097D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09A2"/>
    <w:rsid w:val="00913887"/>
    <w:rsid w:val="00915E99"/>
    <w:rsid w:val="00916DE4"/>
    <w:rsid w:val="009178CD"/>
    <w:rsid w:val="00921110"/>
    <w:rsid w:val="009215DE"/>
    <w:rsid w:val="00930647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74CB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9DB"/>
    <w:rsid w:val="00C03F06"/>
    <w:rsid w:val="00C10E2A"/>
    <w:rsid w:val="00C12B34"/>
    <w:rsid w:val="00C17C85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1829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Małgorzata Wasyluk</cp:lastModifiedBy>
  <cp:revision>2</cp:revision>
  <cp:lastPrinted>2025-11-12T20:38:00Z</cp:lastPrinted>
  <dcterms:created xsi:type="dcterms:W3CDTF">2026-01-13T15:33:00Z</dcterms:created>
  <dcterms:modified xsi:type="dcterms:W3CDTF">2026-01-13T15:33:00Z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